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3975B" w14:textId="77777777" w:rsidR="00693295" w:rsidRDefault="00693295" w:rsidP="007D378D">
      <w:pPr>
        <w:pStyle w:val="BodyText"/>
      </w:pPr>
    </w:p>
    <w:p w14:paraId="40E2459E" w14:textId="77777777" w:rsidR="002A467A" w:rsidRDefault="002A467A" w:rsidP="00271583">
      <w:pPr>
        <w:pStyle w:val="BodyText"/>
        <w:tabs>
          <w:tab w:val="left" w:pos="1984"/>
        </w:tabs>
      </w:pPr>
    </w:p>
    <w:p w14:paraId="439583C8" w14:textId="77777777" w:rsidR="002A467A" w:rsidRDefault="002A467A" w:rsidP="00271583">
      <w:pPr>
        <w:pStyle w:val="BodyText"/>
        <w:tabs>
          <w:tab w:val="left" w:pos="1984"/>
        </w:tabs>
      </w:pPr>
    </w:p>
    <w:p w14:paraId="59ED7123" w14:textId="77777777" w:rsidR="002A467A" w:rsidRDefault="002A467A" w:rsidP="00271583">
      <w:pPr>
        <w:pStyle w:val="BodyText"/>
        <w:tabs>
          <w:tab w:val="left" w:pos="1984"/>
        </w:tabs>
      </w:pPr>
    </w:p>
    <w:p w14:paraId="6A681190" w14:textId="3E397F42" w:rsidR="00EC42A2" w:rsidRDefault="00881F0F" w:rsidP="00EC42A2">
      <w:pPr>
        <w:pStyle w:val="BodyText"/>
        <w:tabs>
          <w:tab w:val="left" w:pos="1984"/>
        </w:tabs>
        <w:spacing w:after="0"/>
        <w:rPr>
          <w:b/>
        </w:rPr>
      </w:pPr>
      <w:r w:rsidRPr="00C90BAE">
        <w:rPr>
          <w:b/>
        </w:rPr>
        <w:t>PRESS RELEASE</w:t>
      </w:r>
    </w:p>
    <w:p w14:paraId="447C2C21" w14:textId="7F847459" w:rsidR="001B3D4B" w:rsidRPr="00EC42A2" w:rsidRDefault="00690F24" w:rsidP="00EC42A2">
      <w:pPr>
        <w:pStyle w:val="BodyText"/>
        <w:tabs>
          <w:tab w:val="left" w:pos="1984"/>
        </w:tabs>
        <w:spacing w:after="0"/>
        <w:rPr>
          <w:bCs/>
        </w:rPr>
      </w:pPr>
      <w:r w:rsidRPr="00C86BF8">
        <w:rPr>
          <w:bCs/>
        </w:rPr>
        <w:t>08</w:t>
      </w:r>
      <w:r w:rsidRPr="00EC42A2">
        <w:rPr>
          <w:bCs/>
        </w:rPr>
        <w:t xml:space="preserve"> </w:t>
      </w:r>
      <w:r w:rsidR="001B3D4B" w:rsidRPr="00EC42A2">
        <w:rPr>
          <w:bCs/>
        </w:rPr>
        <w:t>July 2020</w:t>
      </w:r>
    </w:p>
    <w:p w14:paraId="2AF012EB" w14:textId="77777777" w:rsidR="00EC42A2" w:rsidRPr="00C90BAE" w:rsidRDefault="00EC42A2" w:rsidP="00EC42A2">
      <w:pPr>
        <w:pStyle w:val="BodyText"/>
        <w:tabs>
          <w:tab w:val="left" w:pos="1984"/>
        </w:tabs>
        <w:spacing w:after="0"/>
        <w:rPr>
          <w:b/>
        </w:rPr>
      </w:pPr>
    </w:p>
    <w:p w14:paraId="3C20FAD3" w14:textId="14F81F47" w:rsidR="00971D62" w:rsidRPr="00C90BAE" w:rsidRDefault="00D91777" w:rsidP="001B3D4B">
      <w:pPr>
        <w:pStyle w:val="BodyText"/>
        <w:tabs>
          <w:tab w:val="left" w:pos="1984"/>
        </w:tabs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Heptagon Capital</w:t>
      </w:r>
      <w:r w:rsidR="006C271A" w:rsidRPr="00C90BAE">
        <w:rPr>
          <w:b/>
        </w:rPr>
        <w:t xml:space="preserve"> </w:t>
      </w:r>
      <w:r w:rsidR="005057F7" w:rsidRPr="00C90BAE">
        <w:rPr>
          <w:b/>
        </w:rPr>
        <w:t>successfu</w:t>
      </w:r>
      <w:r>
        <w:rPr>
          <w:b/>
        </w:rPr>
        <w:t>l</w:t>
      </w:r>
      <w:r w:rsidR="005057F7" w:rsidRPr="00C90BAE">
        <w:rPr>
          <w:b/>
        </w:rPr>
        <w:t>l</w:t>
      </w:r>
      <w:r>
        <w:rPr>
          <w:b/>
        </w:rPr>
        <w:t>y</w:t>
      </w:r>
      <w:r w:rsidR="00106F46">
        <w:rPr>
          <w:b/>
        </w:rPr>
        <w:t xml:space="preserve"> completes two more</w:t>
      </w:r>
      <w:r w:rsidR="005057F7" w:rsidRPr="00C90BAE">
        <w:rPr>
          <w:b/>
        </w:rPr>
        <w:t xml:space="preserve"> </w:t>
      </w:r>
      <w:r w:rsidR="00593FAC" w:rsidRPr="00C90BAE">
        <w:rPr>
          <w:b/>
        </w:rPr>
        <w:t>UCITS fund launch</w:t>
      </w:r>
      <w:r w:rsidR="00E61A8E" w:rsidRPr="00C90BAE">
        <w:rPr>
          <w:b/>
        </w:rPr>
        <w:t>es</w:t>
      </w:r>
    </w:p>
    <w:p w14:paraId="08941BD3" w14:textId="1EA70986" w:rsidR="007D122C" w:rsidRDefault="00205B41" w:rsidP="00803A8B">
      <w:pPr>
        <w:pStyle w:val="BodyText"/>
        <w:tabs>
          <w:tab w:val="left" w:pos="1984"/>
        </w:tabs>
        <w:spacing w:line="360" w:lineRule="auto"/>
        <w:jc w:val="both"/>
      </w:pPr>
      <w:r>
        <w:t>London-</w:t>
      </w:r>
      <w:r w:rsidR="00882099">
        <w:t xml:space="preserve">based </w:t>
      </w:r>
      <w:r w:rsidR="002A467A">
        <w:t>Heptagon Capital</w:t>
      </w:r>
      <w:r w:rsidR="00222C51">
        <w:t xml:space="preserve"> </w:t>
      </w:r>
      <w:r w:rsidR="009A11AB">
        <w:t>(“Heptagon”)</w:t>
      </w:r>
      <w:r w:rsidR="002A467A">
        <w:t xml:space="preserve">, the </w:t>
      </w:r>
      <w:r w:rsidR="00882099">
        <w:t>$9bn</w:t>
      </w:r>
      <w:r w:rsidR="002A467A">
        <w:t xml:space="preserve"> a</w:t>
      </w:r>
      <w:r w:rsidR="00294F68">
        <w:t xml:space="preserve">sset management </w:t>
      </w:r>
      <w:r w:rsidR="00126550">
        <w:t>firm</w:t>
      </w:r>
      <w:r>
        <w:t>,</w:t>
      </w:r>
      <w:r w:rsidR="00126550">
        <w:t xml:space="preserve"> has</w:t>
      </w:r>
      <w:r w:rsidR="00A40B8D">
        <w:t xml:space="preserve"> </w:t>
      </w:r>
      <w:r w:rsidR="00882099">
        <w:t xml:space="preserve">successfully </w:t>
      </w:r>
      <w:r w:rsidR="00C90BAE">
        <w:t>launched two</w:t>
      </w:r>
      <w:r w:rsidR="00A40B8D">
        <w:t xml:space="preserve"> addition</w:t>
      </w:r>
      <w:r w:rsidR="00882099">
        <w:t xml:space="preserve">al sub funds for its $3.5bn Irish UCITS Fund company, </w:t>
      </w:r>
      <w:r w:rsidR="007D249D">
        <w:t>allowing investors access to</w:t>
      </w:r>
      <w:r w:rsidR="004F4577">
        <w:t xml:space="preserve"> more of </w:t>
      </w:r>
      <w:r w:rsidR="007D249D">
        <w:t>th</w:t>
      </w:r>
      <w:r w:rsidR="004F4577">
        <w:t>e</w:t>
      </w:r>
      <w:r w:rsidR="007D249D">
        <w:t xml:space="preserve"> specialist investment manager</w:t>
      </w:r>
      <w:r w:rsidR="004F4577">
        <w:t>s</w:t>
      </w:r>
      <w:r w:rsidR="001476C0">
        <w:t xml:space="preserve"> with whom they have partnered.</w:t>
      </w:r>
      <w:r w:rsidR="004F4577">
        <w:t xml:space="preserve"> </w:t>
      </w:r>
      <w:r w:rsidR="003768CB">
        <w:t xml:space="preserve">Despite heightened levels of caution, </w:t>
      </w:r>
      <w:r w:rsidR="004F4577">
        <w:t>U</w:t>
      </w:r>
      <w:r w:rsidR="00EB6DF3">
        <w:t>CITS fund buye</w:t>
      </w:r>
      <w:r w:rsidR="004F4577">
        <w:t xml:space="preserve">rs </w:t>
      </w:r>
      <w:r w:rsidR="003768CB">
        <w:t xml:space="preserve">showed their support for </w:t>
      </w:r>
      <w:r w:rsidR="00382C2B">
        <w:t>differentiated</w:t>
      </w:r>
      <w:r w:rsidR="003768CB">
        <w:t xml:space="preserve"> managers and themes</w:t>
      </w:r>
      <w:r w:rsidR="00DB51EB">
        <w:t xml:space="preserve">, enabling </w:t>
      </w:r>
      <w:r w:rsidR="000C7B5C">
        <w:t xml:space="preserve">the successful </w:t>
      </w:r>
      <w:r w:rsidR="00126550">
        <w:t>l</w:t>
      </w:r>
      <w:r w:rsidR="000C7B5C">
        <w:t>aunch on June 30</w:t>
      </w:r>
      <w:r w:rsidR="000C7B5C" w:rsidRPr="00971D62">
        <w:rPr>
          <w:vertAlign w:val="superscript"/>
        </w:rPr>
        <w:t>th</w:t>
      </w:r>
      <w:r w:rsidR="000C7B5C">
        <w:t xml:space="preserve"> of the ‘</w:t>
      </w:r>
      <w:r w:rsidR="00D0118F" w:rsidRPr="00D0118F">
        <w:t>Summit Partners Sustainab</w:t>
      </w:r>
      <w:r w:rsidR="000C7B5C">
        <w:t>le</w:t>
      </w:r>
      <w:r w:rsidR="00D0118F" w:rsidRPr="00D0118F">
        <w:t xml:space="preserve"> Opportunities L/S Equity Fund’</w:t>
      </w:r>
      <w:r w:rsidR="00D0118F">
        <w:t xml:space="preserve"> and</w:t>
      </w:r>
      <w:r w:rsidR="001B013B">
        <w:t xml:space="preserve"> the</w:t>
      </w:r>
      <w:r w:rsidR="00D0118F">
        <w:t xml:space="preserve"> ‘Levin Easterly US Equity Fund’ </w:t>
      </w:r>
    </w:p>
    <w:p w14:paraId="31242733" w14:textId="54DD8A01" w:rsidR="00803A8B" w:rsidRDefault="00391CDE" w:rsidP="00702AAE">
      <w:pPr>
        <w:spacing w:line="360" w:lineRule="auto"/>
        <w:jc w:val="both"/>
      </w:pPr>
      <w:r>
        <w:rPr>
          <w:rFonts w:asciiTheme="minorHAnsi" w:hAnsiTheme="minorHAnsi"/>
          <w:color w:val="auto"/>
        </w:rPr>
        <w:t xml:space="preserve">The </w:t>
      </w:r>
      <w:r w:rsidR="00A96460">
        <w:rPr>
          <w:rFonts w:asciiTheme="minorHAnsi" w:hAnsiTheme="minorHAnsi"/>
          <w:color w:val="auto"/>
        </w:rPr>
        <w:t xml:space="preserve">Summit Partners </w:t>
      </w:r>
      <w:r>
        <w:rPr>
          <w:rFonts w:asciiTheme="minorHAnsi" w:hAnsiTheme="minorHAnsi"/>
          <w:color w:val="auto"/>
        </w:rPr>
        <w:t xml:space="preserve">Sustainable Opportunities </w:t>
      </w:r>
      <w:r w:rsidR="00F962BB">
        <w:rPr>
          <w:rFonts w:asciiTheme="minorHAnsi" w:hAnsiTheme="minorHAnsi"/>
          <w:color w:val="auto"/>
        </w:rPr>
        <w:t xml:space="preserve">L/S Equity </w:t>
      </w:r>
      <w:r>
        <w:rPr>
          <w:rFonts w:asciiTheme="minorHAnsi" w:hAnsiTheme="minorHAnsi"/>
          <w:color w:val="auto"/>
        </w:rPr>
        <w:t xml:space="preserve">Fund is </w:t>
      </w:r>
      <w:r w:rsidR="00A96460">
        <w:rPr>
          <w:rFonts w:asciiTheme="minorHAnsi" w:hAnsiTheme="minorHAnsi"/>
          <w:color w:val="auto"/>
        </w:rPr>
        <w:t xml:space="preserve">sub-advised </w:t>
      </w:r>
      <w:r w:rsidR="000C7B5C">
        <w:rPr>
          <w:rFonts w:asciiTheme="minorHAnsi" w:hAnsiTheme="minorHAnsi"/>
          <w:color w:val="auto"/>
        </w:rPr>
        <w:t>by</w:t>
      </w:r>
      <w:r>
        <w:rPr>
          <w:rFonts w:asciiTheme="minorHAnsi" w:hAnsiTheme="minorHAnsi"/>
          <w:color w:val="auto"/>
        </w:rPr>
        <w:t xml:space="preserve"> </w:t>
      </w:r>
      <w:r w:rsidR="00A96460">
        <w:rPr>
          <w:rFonts w:asciiTheme="minorHAnsi" w:hAnsiTheme="minorHAnsi"/>
          <w:color w:val="auto"/>
        </w:rPr>
        <w:t>Summit Partners Public Asset Management, LLC</w:t>
      </w:r>
      <w:r w:rsidR="00D56EFC">
        <w:rPr>
          <w:rFonts w:asciiTheme="minorHAnsi" w:hAnsiTheme="minorHAnsi"/>
          <w:color w:val="auto"/>
        </w:rPr>
        <w:t xml:space="preserve">, a division of Summit Partners, a global alternative investment firm focused on private equity, fixed income and public equity opportunities. </w:t>
      </w:r>
      <w:r w:rsidR="00E62D67">
        <w:rPr>
          <w:rFonts w:asciiTheme="minorHAnsi" w:hAnsiTheme="minorHAnsi"/>
          <w:color w:val="auto"/>
        </w:rPr>
        <w:t>T</w:t>
      </w:r>
      <w:r w:rsidR="001869CB">
        <w:rPr>
          <w:rFonts w:asciiTheme="minorHAnsi" w:hAnsiTheme="minorHAnsi"/>
          <w:color w:val="auto"/>
        </w:rPr>
        <w:t xml:space="preserve">he Summit Partners Sustainable Opportunities L/S Equity Fund investment team is led by Portfolio Manager </w:t>
      </w:r>
      <w:r w:rsidR="001869CB" w:rsidRPr="00702AAE">
        <w:rPr>
          <w:rFonts w:asciiTheme="minorHAnsi" w:hAnsiTheme="minorHAnsi"/>
          <w:color w:val="auto"/>
        </w:rPr>
        <w:t>Tim Albright</w:t>
      </w:r>
      <w:r w:rsidR="001869CB">
        <w:rPr>
          <w:rFonts w:asciiTheme="minorHAnsi" w:hAnsiTheme="minorHAnsi"/>
          <w:color w:val="auto"/>
        </w:rPr>
        <w:t xml:space="preserve"> and is focused on </w:t>
      </w:r>
      <w:r w:rsidR="003977CA" w:rsidRPr="00A96460">
        <w:rPr>
          <w:rFonts w:asciiTheme="minorHAnsi" w:hAnsiTheme="minorHAnsi"/>
          <w:color w:val="auto"/>
        </w:rPr>
        <w:t>proactively identify</w:t>
      </w:r>
      <w:r w:rsidR="003977CA">
        <w:rPr>
          <w:rFonts w:asciiTheme="minorHAnsi" w:hAnsiTheme="minorHAnsi"/>
          <w:color w:val="auto"/>
        </w:rPr>
        <w:t>ing</w:t>
      </w:r>
      <w:r w:rsidR="003977CA" w:rsidRPr="00A96460">
        <w:rPr>
          <w:rFonts w:asciiTheme="minorHAnsi" w:hAnsiTheme="minorHAnsi"/>
          <w:color w:val="auto"/>
        </w:rPr>
        <w:t>, evaluat</w:t>
      </w:r>
      <w:r w:rsidR="003977CA">
        <w:rPr>
          <w:rFonts w:asciiTheme="minorHAnsi" w:hAnsiTheme="minorHAnsi"/>
          <w:color w:val="auto"/>
        </w:rPr>
        <w:t>ing</w:t>
      </w:r>
      <w:r w:rsidR="003977CA" w:rsidRPr="00A96460">
        <w:rPr>
          <w:rFonts w:asciiTheme="minorHAnsi" w:hAnsiTheme="minorHAnsi"/>
          <w:color w:val="auto"/>
        </w:rPr>
        <w:t xml:space="preserve"> and </w:t>
      </w:r>
      <w:r w:rsidR="003977CA">
        <w:rPr>
          <w:rFonts w:asciiTheme="minorHAnsi" w:hAnsiTheme="minorHAnsi"/>
          <w:color w:val="auto"/>
        </w:rPr>
        <w:t>investing in</w:t>
      </w:r>
      <w:r w:rsidR="003977CA" w:rsidRPr="00A96460">
        <w:rPr>
          <w:rFonts w:asciiTheme="minorHAnsi" w:hAnsiTheme="minorHAnsi"/>
          <w:color w:val="auto"/>
        </w:rPr>
        <w:t xml:space="preserve"> </w:t>
      </w:r>
      <w:r w:rsidR="00E62D67">
        <w:rPr>
          <w:rFonts w:asciiTheme="minorHAnsi" w:hAnsiTheme="minorHAnsi"/>
          <w:color w:val="auto"/>
        </w:rPr>
        <w:t>public equity positions</w:t>
      </w:r>
      <w:r w:rsidR="003977CA" w:rsidRPr="00A96460">
        <w:rPr>
          <w:rFonts w:asciiTheme="minorHAnsi" w:hAnsiTheme="minorHAnsi"/>
          <w:color w:val="auto"/>
        </w:rPr>
        <w:t xml:space="preserve"> </w:t>
      </w:r>
      <w:r w:rsidR="003273F3">
        <w:rPr>
          <w:rFonts w:asciiTheme="minorHAnsi" w:hAnsiTheme="minorHAnsi"/>
          <w:color w:val="auto"/>
        </w:rPr>
        <w:t xml:space="preserve">often </w:t>
      </w:r>
      <w:r w:rsidR="003977CA">
        <w:rPr>
          <w:rFonts w:asciiTheme="minorHAnsi" w:hAnsiTheme="minorHAnsi"/>
          <w:color w:val="auto"/>
        </w:rPr>
        <w:t>with</w:t>
      </w:r>
      <w:r w:rsidR="003977CA" w:rsidRPr="00A96460">
        <w:rPr>
          <w:rFonts w:asciiTheme="minorHAnsi" w:hAnsiTheme="minorHAnsi"/>
          <w:color w:val="auto"/>
        </w:rPr>
        <w:t xml:space="preserve"> a</w:t>
      </w:r>
      <w:r w:rsidR="00E62D67">
        <w:rPr>
          <w:rFonts w:asciiTheme="minorHAnsi" w:hAnsiTheme="minorHAnsi"/>
          <w:color w:val="auto"/>
        </w:rPr>
        <w:t xml:space="preserve"> </w:t>
      </w:r>
      <w:r w:rsidR="003977CA" w:rsidRPr="00A96460">
        <w:rPr>
          <w:rFonts w:asciiTheme="minorHAnsi" w:hAnsiTheme="minorHAnsi"/>
          <w:color w:val="auto"/>
        </w:rPr>
        <w:t>sustainability focus</w:t>
      </w:r>
      <w:r w:rsidR="003977CA">
        <w:rPr>
          <w:rFonts w:asciiTheme="minorHAnsi" w:hAnsiTheme="minorHAnsi"/>
          <w:color w:val="auto"/>
        </w:rPr>
        <w:t xml:space="preserve">. </w:t>
      </w:r>
      <w:r w:rsidR="000C5654" w:rsidRPr="00702AAE">
        <w:rPr>
          <w:rFonts w:asciiTheme="minorHAnsi" w:hAnsiTheme="minorHAnsi"/>
          <w:color w:val="auto"/>
        </w:rPr>
        <w:t xml:space="preserve">The team </w:t>
      </w:r>
      <w:r w:rsidR="00A96460" w:rsidRPr="00A96460">
        <w:rPr>
          <w:rFonts w:asciiTheme="minorHAnsi" w:hAnsiTheme="minorHAnsi"/>
          <w:color w:val="auto"/>
        </w:rPr>
        <w:t xml:space="preserve">applies a fundamental, research-driven investment process and a comprehensive </w:t>
      </w:r>
      <w:r w:rsidR="00D56EFC">
        <w:rPr>
          <w:rFonts w:asciiTheme="minorHAnsi" w:hAnsiTheme="minorHAnsi"/>
          <w:color w:val="auto"/>
        </w:rPr>
        <w:t xml:space="preserve">approach to </w:t>
      </w:r>
      <w:r w:rsidR="00A96460" w:rsidRPr="00A96460">
        <w:rPr>
          <w:rFonts w:asciiTheme="minorHAnsi" w:hAnsiTheme="minorHAnsi"/>
          <w:color w:val="auto"/>
        </w:rPr>
        <w:t>risk management</w:t>
      </w:r>
      <w:r w:rsidR="003977CA">
        <w:rPr>
          <w:rFonts w:asciiTheme="minorHAnsi" w:hAnsiTheme="minorHAnsi"/>
          <w:color w:val="auto"/>
        </w:rPr>
        <w:t xml:space="preserve"> and works in close collaboration with </w:t>
      </w:r>
      <w:r w:rsidR="00A96460" w:rsidRPr="00A96460">
        <w:rPr>
          <w:rFonts w:asciiTheme="minorHAnsi" w:hAnsiTheme="minorHAnsi"/>
          <w:color w:val="auto"/>
        </w:rPr>
        <w:t xml:space="preserve">Summit’s </w:t>
      </w:r>
      <w:r w:rsidR="00D56EFC">
        <w:rPr>
          <w:rFonts w:asciiTheme="minorHAnsi" w:hAnsiTheme="minorHAnsi"/>
          <w:color w:val="auto"/>
        </w:rPr>
        <w:t>global investment team</w:t>
      </w:r>
      <w:r w:rsidR="003977CA">
        <w:rPr>
          <w:rFonts w:asciiTheme="minorHAnsi" w:hAnsiTheme="minorHAnsi"/>
          <w:color w:val="auto"/>
        </w:rPr>
        <w:t xml:space="preserve"> to share </w:t>
      </w:r>
      <w:r w:rsidR="00A96460" w:rsidRPr="00A96460">
        <w:rPr>
          <w:rFonts w:asciiTheme="minorHAnsi" w:hAnsiTheme="minorHAnsi"/>
          <w:color w:val="auto"/>
        </w:rPr>
        <w:t>perspective on market dynamics and industry trends that often help to shape thesis development</w:t>
      </w:r>
      <w:r w:rsidR="003977CA">
        <w:rPr>
          <w:rFonts w:asciiTheme="minorHAnsi" w:hAnsiTheme="minorHAnsi"/>
          <w:color w:val="auto"/>
        </w:rPr>
        <w:t xml:space="preserve"> and support the investment idea generation process. </w:t>
      </w:r>
    </w:p>
    <w:p w14:paraId="2C1FDE92" w14:textId="77777777" w:rsidR="00702AAE" w:rsidRPr="00702AAE" w:rsidRDefault="00702AAE" w:rsidP="00702AAE">
      <w:pPr>
        <w:spacing w:line="360" w:lineRule="auto"/>
        <w:jc w:val="both"/>
        <w:rPr>
          <w:rFonts w:asciiTheme="minorHAnsi" w:hAnsiTheme="minorHAnsi"/>
          <w:color w:val="auto"/>
        </w:rPr>
      </w:pPr>
    </w:p>
    <w:p w14:paraId="239DD11B" w14:textId="3CD1BA1C" w:rsidR="00AB5D45" w:rsidRPr="00AF1B85" w:rsidRDefault="001D2A64" w:rsidP="00803A8B">
      <w:pPr>
        <w:pStyle w:val="BodyText"/>
        <w:tabs>
          <w:tab w:val="left" w:pos="1984"/>
        </w:tabs>
        <w:spacing w:line="360" w:lineRule="auto"/>
        <w:jc w:val="both"/>
      </w:pPr>
      <w:r>
        <w:t xml:space="preserve">The Levin Easterly US Equity Fund is sub-advised by </w:t>
      </w:r>
      <w:r w:rsidR="00AB5D45">
        <w:t>Levin Easterly Partners</w:t>
      </w:r>
      <w:r w:rsidR="00646479">
        <w:t>,</w:t>
      </w:r>
      <w:r w:rsidR="00AF1B85">
        <w:t xml:space="preserve"> LLC (“Levin”)</w:t>
      </w:r>
      <w:r>
        <w:t>,</w:t>
      </w:r>
      <w:r w:rsidR="00646479">
        <w:t xml:space="preserve"> </w:t>
      </w:r>
      <w:r w:rsidR="00F941C4">
        <w:t>the</w:t>
      </w:r>
      <w:r w:rsidR="00215926">
        <w:t xml:space="preserve"> </w:t>
      </w:r>
      <w:r w:rsidR="00AF1B85">
        <w:t xml:space="preserve">New </w:t>
      </w:r>
      <w:r w:rsidR="00997573">
        <w:t>York-</w:t>
      </w:r>
      <w:r w:rsidR="00AF1B85">
        <w:t>based boutique investment</w:t>
      </w:r>
      <w:r w:rsidR="00F941C4">
        <w:t xml:space="preserve"> firm, who currently manage over $4bn, focussing solely on the US Equity markets, and all  according to their long established and widely respected value investing approach. </w:t>
      </w:r>
      <w:r w:rsidR="00B608D3">
        <w:t>The</w:t>
      </w:r>
      <w:r w:rsidR="00F941C4">
        <w:t xml:space="preserve"> UCITS</w:t>
      </w:r>
      <w:r w:rsidR="00B608D3">
        <w:t xml:space="preserve"> </w:t>
      </w:r>
      <w:r w:rsidR="00AF1B85">
        <w:t xml:space="preserve">fund adheres to Levin’s </w:t>
      </w:r>
      <w:r w:rsidR="004D3CFE">
        <w:t>$</w:t>
      </w:r>
      <w:r w:rsidR="00AF1B85">
        <w:t>1.1bn US Equity, All Cap Value Strategy</w:t>
      </w:r>
      <w:r w:rsidR="00F941C4">
        <w:t>,</w:t>
      </w:r>
      <w:r w:rsidR="00020EDA">
        <w:t xml:space="preserve"> </w:t>
      </w:r>
      <w:r w:rsidR="00AD2C22">
        <w:t>led by</w:t>
      </w:r>
      <w:r w:rsidR="00AF1B85">
        <w:t xml:space="preserve"> CIO and </w:t>
      </w:r>
      <w:r w:rsidR="00AD2C22">
        <w:t>Lead Portfolio Manager</w:t>
      </w:r>
      <w:r w:rsidR="00F941C4">
        <w:t>,</w:t>
      </w:r>
      <w:r w:rsidR="00AD2C22">
        <w:t xml:space="preserve"> Jack Murphy</w:t>
      </w:r>
      <w:r w:rsidR="00F941C4">
        <w:t xml:space="preserve">, </w:t>
      </w:r>
      <w:r w:rsidR="00142B2A">
        <w:t xml:space="preserve">which follows </w:t>
      </w:r>
      <w:r w:rsidR="00F941C4">
        <w:t>this</w:t>
      </w:r>
      <w:r w:rsidR="001B3D4B">
        <w:t xml:space="preserve"> </w:t>
      </w:r>
      <w:r w:rsidR="00547BA0">
        <w:t>value-based</w:t>
      </w:r>
      <w:r w:rsidR="00AF1B85">
        <w:t xml:space="preserve"> philosophy</w:t>
      </w:r>
      <w:r w:rsidR="00F941C4">
        <w:t>,</w:t>
      </w:r>
      <w:r w:rsidR="00AF1B85">
        <w:t xml:space="preserve"> employ</w:t>
      </w:r>
      <w:r w:rsidR="00E743B2">
        <w:t>ing</w:t>
      </w:r>
      <w:r w:rsidR="00CD1916">
        <w:t xml:space="preserve"> their</w:t>
      </w:r>
      <w:r w:rsidR="00AF1B85">
        <w:t xml:space="preserve"> contrarian and catalyst driven</w:t>
      </w:r>
      <w:r w:rsidR="00CD1916">
        <w:t xml:space="preserve"> approach</w:t>
      </w:r>
      <w:r w:rsidR="00702AAE">
        <w:t xml:space="preserve">. </w:t>
      </w:r>
    </w:p>
    <w:p w14:paraId="5DFA05F9" w14:textId="2D4078C5" w:rsidR="00552A62" w:rsidRDefault="0059030C" w:rsidP="00803A8B">
      <w:pPr>
        <w:pStyle w:val="BodyText"/>
        <w:tabs>
          <w:tab w:val="left" w:pos="1984"/>
        </w:tabs>
        <w:spacing w:line="360" w:lineRule="auto"/>
        <w:jc w:val="both"/>
      </w:pPr>
      <w:r w:rsidRPr="00F7562D">
        <w:t xml:space="preserve">Commenting on </w:t>
      </w:r>
      <w:r w:rsidR="00AB5D45">
        <w:t>recent developments</w:t>
      </w:r>
      <w:r w:rsidRPr="00F7562D">
        <w:t>, Heptagon’s Managi</w:t>
      </w:r>
      <w:r w:rsidR="00294F68" w:rsidRPr="00F7562D">
        <w:t>ng Partners said; “</w:t>
      </w:r>
      <w:r w:rsidR="00AB5D45">
        <w:t xml:space="preserve">We are delighted that Summit </w:t>
      </w:r>
      <w:r w:rsidR="00F962BB">
        <w:t>Partners Public Asset Management, LLC</w:t>
      </w:r>
      <w:r w:rsidR="00997573">
        <w:t>,</w:t>
      </w:r>
      <w:r w:rsidR="00F962BB">
        <w:t xml:space="preserve"> </w:t>
      </w:r>
      <w:r w:rsidR="00AB5D45">
        <w:t xml:space="preserve">and Levin Easterly have </w:t>
      </w:r>
      <w:r w:rsidR="003A3AAB">
        <w:t xml:space="preserve">partnered with </w:t>
      </w:r>
      <w:r w:rsidR="00AB5D45">
        <w:t xml:space="preserve">Heptagon </w:t>
      </w:r>
      <w:r w:rsidR="004D3CFE">
        <w:t>and we are proud to have</w:t>
      </w:r>
      <w:r w:rsidR="00C762FE">
        <w:t xml:space="preserve"> successfully</w:t>
      </w:r>
      <w:r w:rsidR="004D3CFE">
        <w:t xml:space="preserve"> launched two </w:t>
      </w:r>
      <w:r w:rsidR="00E16F79">
        <w:t>new</w:t>
      </w:r>
      <w:r w:rsidR="0031397B">
        <w:t xml:space="preserve"> differentiated</w:t>
      </w:r>
      <w:r w:rsidR="00E16F79">
        <w:t xml:space="preserve"> UCITS funds during this </w:t>
      </w:r>
      <w:r w:rsidR="00CC2748">
        <w:t>uncertain</w:t>
      </w:r>
      <w:r w:rsidR="00E16F79">
        <w:t xml:space="preserve"> period.</w:t>
      </w:r>
      <w:r w:rsidR="00863841">
        <w:t xml:space="preserve"> </w:t>
      </w:r>
      <w:r w:rsidR="00AB0AB4">
        <w:t xml:space="preserve">We have been very fortunate as a firm to have partnered with some outstanding portfolio managers, across asset classes. Despite the current climate, </w:t>
      </w:r>
      <w:r w:rsidR="00EC7F93">
        <w:t xml:space="preserve">these strategies found </w:t>
      </w:r>
      <w:proofErr w:type="gramStart"/>
      <w:r w:rsidR="00EC7F93">
        <w:t>sufficient</w:t>
      </w:r>
      <w:proofErr w:type="gramEnd"/>
      <w:r w:rsidR="00EC7F93">
        <w:t xml:space="preserve"> favour among UCITS fund buyers to launch, help</w:t>
      </w:r>
      <w:r w:rsidR="00CD1916">
        <w:t>ing</w:t>
      </w:r>
      <w:r w:rsidR="00EC7F93">
        <w:t xml:space="preserve"> both</w:t>
      </w:r>
      <w:r w:rsidR="00823D86">
        <w:t xml:space="preserve"> to</w:t>
      </w:r>
      <w:r w:rsidR="00EC7F93">
        <w:t xml:space="preserve"> endorse and reassure</w:t>
      </w:r>
      <w:r w:rsidR="00DA793B">
        <w:t xml:space="preserve"> </w:t>
      </w:r>
      <w:r w:rsidR="00EC7F93">
        <w:t>that our model remains of real value to investors.</w:t>
      </w:r>
      <w:r w:rsidR="00DA793B">
        <w:t>”</w:t>
      </w:r>
      <w:r w:rsidR="00EC7F93">
        <w:t xml:space="preserve"> </w:t>
      </w:r>
    </w:p>
    <w:p w14:paraId="45F6B841" w14:textId="01A4BA99" w:rsidR="002A467A" w:rsidRDefault="001B3D4B" w:rsidP="00803A8B">
      <w:pPr>
        <w:pStyle w:val="BodyText"/>
        <w:tabs>
          <w:tab w:val="left" w:pos="1984"/>
        </w:tabs>
        <w:spacing w:line="360" w:lineRule="auto"/>
        <w:jc w:val="both"/>
      </w:pPr>
      <w:r>
        <w:t>Heptagon was</w:t>
      </w:r>
      <w:r w:rsidR="00881F0F">
        <w:t xml:space="preserve"> founded in 2005 by former Morgan Stanley directors, including Eran</w:t>
      </w:r>
      <w:r w:rsidR="009A11AB">
        <w:t xml:space="preserve"> Ben-Zour, Tarek Mooro and Fred</w:t>
      </w:r>
      <w:r w:rsidR="00881F0F">
        <w:t>rik Plyhr</w:t>
      </w:r>
      <w:r w:rsidR="00823D86">
        <w:t>;</w:t>
      </w:r>
      <w:r w:rsidR="003A3AAB">
        <w:t xml:space="preserve"> and provides</w:t>
      </w:r>
      <w:r w:rsidR="00881F0F">
        <w:t xml:space="preserve"> </w:t>
      </w:r>
      <w:r w:rsidR="00296C28">
        <w:t>I</w:t>
      </w:r>
      <w:r w:rsidR="00881F0F">
        <w:t xml:space="preserve">nstitutional and Ultra High Net Worth </w:t>
      </w:r>
      <w:r w:rsidR="00161030">
        <w:t>investors creative</w:t>
      </w:r>
      <w:r w:rsidR="00AF5800">
        <w:t xml:space="preserve">, class-leading investment opportunities </w:t>
      </w:r>
      <w:r w:rsidR="00881F0F">
        <w:t xml:space="preserve">across traditional and alternative asset classes.   </w:t>
      </w:r>
    </w:p>
    <w:p w14:paraId="2507736D" w14:textId="77777777" w:rsidR="00C07C3D" w:rsidRPr="00C07C3D" w:rsidRDefault="00C07C3D" w:rsidP="00C07C3D">
      <w:pPr>
        <w:pStyle w:val="BodyText"/>
        <w:tabs>
          <w:tab w:val="left" w:pos="1984"/>
        </w:tabs>
        <w:spacing w:after="0" w:line="240" w:lineRule="auto"/>
        <w:jc w:val="both"/>
        <w:rPr>
          <w:b/>
          <w:u w:val="single"/>
        </w:rPr>
      </w:pPr>
      <w:r w:rsidRPr="00C07C3D">
        <w:rPr>
          <w:b/>
          <w:u w:val="single"/>
        </w:rPr>
        <w:t>Press contact:</w:t>
      </w:r>
    </w:p>
    <w:p w14:paraId="29E3DFF6" w14:textId="77777777" w:rsidR="00C07C3D" w:rsidRPr="00C07C3D" w:rsidRDefault="00C07C3D" w:rsidP="00C07C3D">
      <w:pPr>
        <w:rPr>
          <w:rFonts w:asciiTheme="minorHAnsi" w:hAnsiTheme="minorHAnsi"/>
          <w:color w:val="auto"/>
          <w:sz w:val="8"/>
        </w:rPr>
      </w:pPr>
    </w:p>
    <w:p w14:paraId="26139F29" w14:textId="77777777" w:rsidR="00C07C3D" w:rsidRDefault="00C07C3D" w:rsidP="00C07C3D">
      <w:pPr>
        <w:rPr>
          <w:rFonts w:ascii="Arial" w:eastAsiaTheme="minorEastAsia" w:hAnsi="Arial" w:cs="Arial"/>
          <w:b/>
          <w:bCs/>
          <w:noProof/>
          <w:color w:val="003A52"/>
          <w:sz w:val="16"/>
          <w:szCs w:val="16"/>
          <w:lang w:eastAsia="en-GB"/>
        </w:rPr>
      </w:pPr>
      <w:bookmarkStart w:id="1" w:name="_MailAutoSig"/>
      <w:r>
        <w:rPr>
          <w:rFonts w:ascii="Arial" w:eastAsiaTheme="minorEastAsia" w:hAnsi="Arial" w:cs="Arial"/>
          <w:b/>
          <w:bCs/>
          <w:noProof/>
          <w:color w:val="003A52"/>
          <w:sz w:val="16"/>
          <w:szCs w:val="16"/>
          <w:lang w:eastAsia="en-GB"/>
        </w:rPr>
        <w:t>Warwick Ryan</w:t>
      </w:r>
    </w:p>
    <w:p w14:paraId="26AAF2C3" w14:textId="7CF5FA21" w:rsidR="00C07C3D" w:rsidRPr="001B3D4B" w:rsidRDefault="00C07C3D" w:rsidP="001B3D4B">
      <w:pPr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</w:pPr>
      <w:r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  <w:t>Partner</w:t>
      </w:r>
    </w:p>
    <w:p w14:paraId="072FEADA" w14:textId="77777777" w:rsidR="00C07C3D" w:rsidRDefault="00C07C3D" w:rsidP="00C07C3D">
      <w:pPr>
        <w:autoSpaceDE w:val="0"/>
        <w:autoSpaceDN w:val="0"/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</w:pPr>
      <w:r>
        <w:rPr>
          <w:rFonts w:ascii="Arial" w:eastAsiaTheme="minorEastAsia" w:hAnsi="Arial" w:cs="Arial"/>
          <w:b/>
          <w:bCs/>
          <w:noProof/>
          <w:color w:val="003A52"/>
          <w:sz w:val="16"/>
          <w:szCs w:val="16"/>
          <w:lang w:eastAsia="en-GB"/>
        </w:rPr>
        <w:t xml:space="preserve">T </w:t>
      </w:r>
      <w:r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  <w:t xml:space="preserve">+44 20 7070 1811  |  </w:t>
      </w:r>
      <w:r>
        <w:rPr>
          <w:rFonts w:ascii="Arial" w:eastAsiaTheme="minorEastAsia" w:hAnsi="Arial" w:cs="Arial"/>
          <w:b/>
          <w:bCs/>
          <w:noProof/>
          <w:color w:val="003A52"/>
          <w:sz w:val="16"/>
          <w:szCs w:val="16"/>
          <w:lang w:eastAsia="en-GB"/>
        </w:rPr>
        <w:t xml:space="preserve">M </w:t>
      </w:r>
      <w:r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  <w:t>+44 7768 097 297</w:t>
      </w:r>
    </w:p>
    <w:p w14:paraId="54514FA9" w14:textId="77777777" w:rsidR="00C07C3D" w:rsidRDefault="00C07C3D" w:rsidP="00C07C3D">
      <w:pPr>
        <w:autoSpaceDE w:val="0"/>
        <w:autoSpaceDN w:val="0"/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</w:pPr>
      <w:r>
        <w:rPr>
          <w:rFonts w:ascii="Arial" w:eastAsiaTheme="minorEastAsia" w:hAnsi="Arial" w:cs="Arial"/>
          <w:noProof/>
          <w:color w:val="003A52"/>
          <w:sz w:val="16"/>
          <w:szCs w:val="16"/>
          <w:lang w:eastAsia="en-GB"/>
        </w:rPr>
        <w:t>63 Brook Street, London W1K 4HS</w:t>
      </w:r>
    </w:p>
    <w:p w14:paraId="4E69F583" w14:textId="77777777" w:rsidR="00C07C3D" w:rsidRPr="00C07C3D" w:rsidRDefault="00271AD9" w:rsidP="00C07C3D">
      <w:pPr>
        <w:rPr>
          <w:rFonts w:ascii="Arial" w:eastAsiaTheme="minorEastAsia" w:hAnsi="Arial" w:cs="Arial"/>
          <w:noProof/>
          <w:color w:val="DD670F"/>
          <w:sz w:val="16"/>
          <w:szCs w:val="16"/>
          <w:lang w:eastAsia="en-GB"/>
        </w:rPr>
      </w:pPr>
      <w:hyperlink r:id="rId11" w:history="1">
        <w:r w:rsidR="00C07C3D">
          <w:rPr>
            <w:rStyle w:val="Hyperlink"/>
            <w:rFonts w:ascii="Arial" w:eastAsiaTheme="minorEastAsia" w:hAnsi="Arial" w:cs="Arial"/>
            <w:b/>
            <w:bCs/>
            <w:noProof/>
            <w:sz w:val="16"/>
            <w:szCs w:val="16"/>
            <w:lang w:eastAsia="en-GB"/>
          </w:rPr>
          <w:t>www.heptagon-capital.com</w:t>
        </w:r>
      </w:hyperlink>
      <w:bookmarkEnd w:id="1"/>
    </w:p>
    <w:sectPr w:rsidR="00C07C3D" w:rsidRPr="00C07C3D" w:rsidSect="001B3D4B">
      <w:headerReference w:type="default" r:id="rId12"/>
      <w:headerReference w:type="first" r:id="rId13"/>
      <w:footerReference w:type="first" r:id="rId14"/>
      <w:pgSz w:w="11906" w:h="16838" w:code="9"/>
      <w:pgMar w:top="568" w:right="1440" w:bottom="284" w:left="1440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10379" w14:textId="77777777" w:rsidR="00CD006D" w:rsidRDefault="00CD006D" w:rsidP="00244EB7">
      <w:pPr>
        <w:spacing w:line="240" w:lineRule="auto"/>
      </w:pPr>
      <w:r>
        <w:separator/>
      </w:r>
    </w:p>
  </w:endnote>
  <w:endnote w:type="continuationSeparator" w:id="0">
    <w:p w14:paraId="349C736B" w14:textId="77777777" w:rsidR="00CD006D" w:rsidRDefault="00CD006D" w:rsidP="00244EB7">
      <w:pPr>
        <w:spacing w:line="240" w:lineRule="auto"/>
      </w:pPr>
      <w:r>
        <w:continuationSeparator/>
      </w:r>
    </w:p>
  </w:endnote>
  <w:endnote w:type="continuationNotice" w:id="1">
    <w:p w14:paraId="569FAE73" w14:textId="77777777" w:rsidR="00CD006D" w:rsidRDefault="00CD00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805C" w14:textId="77777777" w:rsidR="00A71703" w:rsidRPr="00523917" w:rsidRDefault="000803B2" w:rsidP="00523917">
    <w:pPr>
      <w:pStyle w:val="Footer"/>
    </w:pPr>
    <w:r>
      <w:rPr>
        <w:noProof/>
        <w:lang w:eastAsia="en-GB" w:bidi="he-I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EF04B1F" wp14:editId="537EB93B">
              <wp:simplePos x="0" y="0"/>
              <wp:positionH relativeFrom="column">
                <wp:posOffset>5144135</wp:posOffset>
              </wp:positionH>
              <wp:positionV relativeFrom="paragraph">
                <wp:posOffset>-485140</wp:posOffset>
              </wp:positionV>
              <wp:extent cx="1828800" cy="571500"/>
              <wp:effectExtent l="635" t="635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09FBD" w14:textId="77777777" w:rsidR="00A71703" w:rsidRPr="00963E70" w:rsidRDefault="00A71703" w:rsidP="00523917">
                          <w:pPr>
                            <w:pStyle w:val="BasicParagraph"/>
                            <w:tabs>
                              <w:tab w:val="left" w:pos="255"/>
                            </w:tabs>
                            <w:spacing w:after="57"/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</w:pPr>
                          <w:r w:rsidRPr="00963E70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t>Heptagon Capital LLP</w:t>
                          </w:r>
                          <w:r w:rsidRPr="00963E70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br/>
                            <w:t>Partnership No: OC307355</w:t>
                          </w:r>
                          <w:r w:rsidRPr="00963E70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br/>
                            <w:t>Registered in England and Wales</w:t>
                          </w:r>
                        </w:p>
                        <w:p w14:paraId="0A7CF20D" w14:textId="77777777" w:rsidR="00A71703" w:rsidRPr="00963E70" w:rsidRDefault="00A71703" w:rsidP="00523917">
                          <w:pPr>
                            <w:pStyle w:val="Footer"/>
                            <w:rPr>
                              <w:color w:val="121D25"/>
                            </w:rPr>
                          </w:pPr>
                          <w:r w:rsidRPr="00963E70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t>Authorised &amp; Regu</w:t>
                          </w:r>
                          <w:r w:rsidR="00891AF1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t xml:space="preserve">lated by the </w:t>
                          </w:r>
                          <w:r w:rsidR="00891AF1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br/>
                            <w:t>Financial Conduct</w:t>
                          </w:r>
                          <w:r w:rsidRPr="00963E70">
                            <w:rPr>
                              <w:rFonts w:ascii="ArialMT" w:hAnsi="ArialMT" w:cs="ArialMT"/>
                              <w:color w:val="121D25"/>
                              <w:spacing w:val="3"/>
                              <w:sz w:val="11"/>
                              <w:szCs w:val="11"/>
                            </w:rPr>
                            <w:t xml:space="preserve"> Authority</w:t>
                          </w:r>
                        </w:p>
                        <w:p w14:paraId="765E8EC6" w14:textId="77777777" w:rsidR="00A71703" w:rsidRPr="00963E70" w:rsidRDefault="00A71703">
                          <w:pPr>
                            <w:rPr>
                              <w:color w:val="121D2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04B1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05.05pt;margin-top:-38.2pt;width:2in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c/crg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" filled="f" stroked="f">
              <v:textbox inset="0,0,0,0">
                <w:txbxContent>
                  <w:p w14:paraId="3D809FBD" w14:textId="77777777" w:rsidR="00A71703" w:rsidRPr="00963E70" w:rsidRDefault="00A71703" w:rsidP="00523917">
                    <w:pPr>
                      <w:pStyle w:val="BasicParagraph"/>
                      <w:tabs>
                        <w:tab w:val="left" w:pos="255"/>
                      </w:tabs>
                      <w:spacing w:after="57"/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</w:pPr>
                    <w:r w:rsidRPr="00963E70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t>Heptagon Capital LLP</w:t>
                    </w:r>
                    <w:r w:rsidRPr="00963E70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br/>
                      <w:t>Partnership No: OC307355</w:t>
                    </w:r>
                    <w:r w:rsidRPr="00963E70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br/>
                      <w:t>Registered in England and Wales</w:t>
                    </w:r>
                  </w:p>
                  <w:p w14:paraId="0A7CF20D" w14:textId="77777777" w:rsidR="00A71703" w:rsidRPr="00963E70" w:rsidRDefault="00A71703" w:rsidP="00523917">
                    <w:pPr>
                      <w:pStyle w:val="Footer"/>
                      <w:rPr>
                        <w:color w:val="121D25"/>
                      </w:rPr>
                    </w:pPr>
                    <w:r w:rsidRPr="00963E70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t>Authorised &amp; Regu</w:t>
                    </w:r>
                    <w:r w:rsidR="00891AF1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t xml:space="preserve">lated by the </w:t>
                    </w:r>
                    <w:r w:rsidR="00891AF1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br/>
                      <w:t>Financial Conduct</w:t>
                    </w:r>
                    <w:r w:rsidRPr="00963E70">
                      <w:rPr>
                        <w:rFonts w:ascii="ArialMT" w:hAnsi="ArialMT" w:cs="ArialMT"/>
                        <w:color w:val="121D25"/>
                        <w:spacing w:val="3"/>
                        <w:sz w:val="11"/>
                        <w:szCs w:val="11"/>
                      </w:rPr>
                      <w:t xml:space="preserve"> Authority</w:t>
                    </w:r>
                  </w:p>
                  <w:p w14:paraId="765E8EC6" w14:textId="77777777" w:rsidR="00A71703" w:rsidRPr="00963E70" w:rsidRDefault="00A71703">
                    <w:pPr>
                      <w:rPr>
                        <w:color w:val="121D2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E5A5B" w14:textId="77777777" w:rsidR="00CD006D" w:rsidRDefault="00CD006D" w:rsidP="00244EB7">
      <w:pPr>
        <w:spacing w:line="240" w:lineRule="auto"/>
      </w:pPr>
      <w:r>
        <w:separator/>
      </w:r>
    </w:p>
  </w:footnote>
  <w:footnote w:type="continuationSeparator" w:id="0">
    <w:p w14:paraId="02BCCA6B" w14:textId="77777777" w:rsidR="00CD006D" w:rsidRDefault="00CD006D" w:rsidP="00244EB7">
      <w:pPr>
        <w:spacing w:line="240" w:lineRule="auto"/>
      </w:pPr>
      <w:r>
        <w:continuationSeparator/>
      </w:r>
    </w:p>
  </w:footnote>
  <w:footnote w:type="continuationNotice" w:id="1">
    <w:p w14:paraId="74060291" w14:textId="77777777" w:rsidR="00CD006D" w:rsidRDefault="00CD00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B707A" w14:textId="77777777" w:rsidR="00A71703" w:rsidRDefault="000803B2" w:rsidP="00CF08B7">
    <w:pPr>
      <w:pStyle w:val="Header"/>
    </w:pPr>
    <w:r>
      <w:rPr>
        <w:noProof/>
        <w:lang w:eastAsia="en-GB" w:bidi="he-I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3FCFA7" wp14:editId="6B0DFE00">
              <wp:simplePos x="0" y="0"/>
              <wp:positionH relativeFrom="column">
                <wp:posOffset>-637540</wp:posOffset>
              </wp:positionH>
              <wp:positionV relativeFrom="paragraph">
                <wp:posOffset>3084195</wp:posOffset>
              </wp:positionV>
              <wp:extent cx="288290" cy="0"/>
              <wp:effectExtent l="10160" t="7620" r="6350" b="1143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882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31F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50.2pt;margin-top:242.85pt;width:22.7pt;height: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" strokecolor="#d8d8d8 [2732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2D510" w14:textId="77777777" w:rsidR="00A71703" w:rsidRDefault="00A71703">
    <w:pPr>
      <w:pStyle w:val="Header"/>
    </w:pPr>
    <w:r>
      <w:rPr>
        <w:noProof/>
        <w:lang w:eastAsia="en-GB" w:bidi="he-IL"/>
      </w:rPr>
      <w:drawing>
        <wp:anchor distT="0" distB="0" distL="114300" distR="114300" simplePos="0" relativeHeight="251658242" behindDoc="0" locked="0" layoutInCell="1" allowOverlap="1" wp14:anchorId="12D63905" wp14:editId="3F562166">
          <wp:simplePos x="0" y="0"/>
          <wp:positionH relativeFrom="page">
            <wp:posOffset>-5080</wp:posOffset>
          </wp:positionH>
          <wp:positionV relativeFrom="page">
            <wp:posOffset>182880</wp:posOffset>
          </wp:positionV>
          <wp:extent cx="2963545" cy="1198880"/>
          <wp:effectExtent l="25400" t="0" r="8255" b="0"/>
          <wp:wrapNone/>
          <wp:docPr id="10" name="Picture 10" descr="12375 Heptagon LHead_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75 Heptagon LHead_v1.jpg"/>
                  <pic:cNvPicPr/>
                </pic:nvPicPr>
                <pic:blipFill>
                  <a:blip r:embed="rId1"/>
                  <a:srcRect r="60887" b="88895"/>
                  <a:stretch>
                    <a:fillRect/>
                  </a:stretch>
                </pic:blipFill>
                <pic:spPr>
                  <a:xfrm>
                    <a:off x="0" y="0"/>
                    <a:ext cx="2963545" cy="119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3B2">
      <w:rPr>
        <w:noProof/>
        <w:lang w:eastAsia="en-GB" w:bidi="he-I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4C22D0" wp14:editId="11E080D3">
              <wp:simplePos x="0" y="0"/>
              <wp:positionH relativeFrom="page">
                <wp:posOffset>5568950</wp:posOffset>
              </wp:positionH>
              <wp:positionV relativeFrom="margin">
                <wp:posOffset>160655</wp:posOffset>
              </wp:positionV>
              <wp:extent cx="1873885" cy="1598295"/>
              <wp:effectExtent l="0" t="0" r="0" b="317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885" cy="159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E49ED" w14:textId="77777777" w:rsidR="00A71703" w:rsidRPr="00963E70" w:rsidRDefault="00A71703" w:rsidP="001B3507">
                          <w:pPr>
                            <w:pStyle w:val="BasicParagraph"/>
                            <w:tabs>
                              <w:tab w:val="left" w:pos="255"/>
                            </w:tabs>
                            <w:spacing w:after="113"/>
                            <w:rPr>
                              <w:rFonts w:ascii="Arial" w:hAnsi="Arial" w:cs="ArialMT"/>
                              <w:color w:val="004357" w:themeColor="text1"/>
                              <w:spacing w:val="9"/>
                              <w:sz w:val="17"/>
                              <w:szCs w:val="17"/>
                            </w:rPr>
                          </w:pP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9"/>
                              <w:sz w:val="17"/>
                              <w:szCs w:val="17"/>
                            </w:rPr>
                            <w:t>63 Brook Street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9"/>
                              <w:sz w:val="17"/>
                              <w:szCs w:val="17"/>
                            </w:rPr>
                            <w:br/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4"/>
                              <w:sz w:val="17"/>
                              <w:szCs w:val="17"/>
                            </w:rPr>
                            <w:t>Mayfair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9"/>
                              <w:sz w:val="17"/>
                              <w:szCs w:val="17"/>
                            </w:rPr>
                            <w:br/>
                            <w:t>London W1K 4HS</w:t>
                          </w:r>
                        </w:p>
                        <w:p w14:paraId="20D6C412" w14:textId="77777777" w:rsidR="00A71703" w:rsidRPr="00963E70" w:rsidRDefault="00A71703" w:rsidP="001B3507">
                          <w:pPr>
                            <w:tabs>
                              <w:tab w:val="left" w:pos="284"/>
                              <w:tab w:val="left" w:pos="2552"/>
                            </w:tabs>
                            <w:spacing w:line="220" w:lineRule="exact"/>
                            <w:rPr>
                              <w:rFonts w:ascii="Arial" w:hAnsi="Arial"/>
                              <w:color w:val="004357" w:themeColor="text1"/>
                            </w:rPr>
                          </w:pPr>
                          <w:proofErr w:type="spellStart"/>
                          <w:r w:rsidRPr="00963E70">
                            <w:rPr>
                              <w:rFonts w:ascii="Arial" w:hAnsi="Arial" w:cs="ArialMT"/>
                              <w:color w:val="006A85" w:themeColor="accent3"/>
                              <w:spacing w:val="8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963E70">
                            <w:rPr>
                              <w:rFonts w:ascii="Arial" w:hAnsi="Arial" w:cs="ArialMT"/>
                              <w:color w:val="006A85" w:themeColor="accent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8"/>
                              <w:sz w:val="15"/>
                              <w:szCs w:val="15"/>
                            </w:rPr>
                            <w:tab/>
                            <w:t>+44 20 7070 1800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8"/>
                              <w:sz w:val="15"/>
                              <w:szCs w:val="15"/>
                            </w:rPr>
                            <w:br/>
                          </w:r>
                          <w:r w:rsidRPr="00963E70">
                            <w:rPr>
                              <w:rFonts w:ascii="Arial" w:hAnsi="Arial" w:cs="ArialMT"/>
                              <w:color w:val="006A85" w:themeColor="accent3"/>
                              <w:spacing w:val="8"/>
                              <w:sz w:val="15"/>
                              <w:szCs w:val="15"/>
                            </w:rPr>
                            <w:t>fax</w:t>
                          </w:r>
                          <w:r w:rsidRPr="00963E70">
                            <w:rPr>
                              <w:rFonts w:ascii="Arial" w:hAnsi="Arial" w:cs="ArialMT"/>
                              <w:color w:val="006A85" w:themeColor="accent3"/>
                              <w:spacing w:val="8"/>
                              <w:sz w:val="15"/>
                              <w:szCs w:val="15"/>
                            </w:rPr>
                            <w:tab/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8"/>
                              <w:sz w:val="15"/>
                              <w:szCs w:val="15"/>
                            </w:rPr>
                            <w:t>+44 20 7070 1881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8"/>
                              <w:sz w:val="15"/>
                              <w:szCs w:val="15"/>
                            </w:rPr>
                            <w:br/>
                          </w:r>
                          <w:r w:rsidRPr="00963E70">
                            <w:rPr>
                              <w:rFonts w:ascii="Arial" w:hAnsi="Arial" w:cs="ArialMT"/>
                              <w:color w:val="006A85" w:themeColor="accent3"/>
                              <w:spacing w:val="8"/>
                              <w:sz w:val="15"/>
                              <w:szCs w:val="15"/>
                            </w:rPr>
                            <w:t>email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8"/>
                              <w:sz w:val="15"/>
                              <w:szCs w:val="15"/>
                            </w:rPr>
                            <w:t xml:space="preserve"> london@heptagon-capital.com</w:t>
                          </w:r>
                          <w:r w:rsidRPr="00963E70">
                            <w:rPr>
                              <w:rFonts w:ascii="Arial" w:hAnsi="Arial" w:cs="ArialMT"/>
                              <w:color w:val="004357" w:themeColor="text1"/>
                              <w:spacing w:val="8"/>
                              <w:sz w:val="15"/>
                              <w:szCs w:val="15"/>
                            </w:rPr>
                            <w:br/>
                            <w:t>www.heptagon-capital.com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C22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8.5pt;margin-top:12.65pt;width:147.55pt;height:125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KPrw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" filled="f" stroked="f">
              <v:textbox inset="0,0,0,0">
                <w:txbxContent>
                  <w:p w14:paraId="0E2E49ED" w14:textId="77777777" w:rsidR="00A71703" w:rsidRPr="00963E70" w:rsidRDefault="00A71703" w:rsidP="001B3507">
                    <w:pPr>
                      <w:pStyle w:val="BasicParagraph"/>
                      <w:tabs>
                        <w:tab w:val="left" w:pos="255"/>
                      </w:tabs>
                      <w:spacing w:after="113"/>
                      <w:rPr>
                        <w:rFonts w:ascii="Arial" w:hAnsi="Arial" w:cs="ArialMT"/>
                        <w:color w:val="004357" w:themeColor="text1"/>
                        <w:spacing w:val="9"/>
                        <w:sz w:val="17"/>
                        <w:szCs w:val="17"/>
                      </w:rPr>
                    </w:pPr>
                    <w:r w:rsidRPr="00963E70">
                      <w:rPr>
                        <w:rFonts w:ascii="Arial" w:hAnsi="Arial" w:cs="ArialMT"/>
                        <w:color w:val="004357" w:themeColor="text1"/>
                        <w:spacing w:val="9"/>
                        <w:sz w:val="17"/>
                        <w:szCs w:val="17"/>
                      </w:rPr>
                      <w:t>63 Brook Street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9"/>
                        <w:sz w:val="17"/>
                        <w:szCs w:val="17"/>
                      </w:rPr>
                      <w:br/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4"/>
                        <w:sz w:val="17"/>
                        <w:szCs w:val="17"/>
                      </w:rPr>
                      <w:t>Mayfair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9"/>
                        <w:sz w:val="17"/>
                        <w:szCs w:val="17"/>
                      </w:rPr>
                      <w:br/>
                      <w:t>London W1K 4HS</w:t>
                    </w:r>
                  </w:p>
                  <w:p w14:paraId="20D6C412" w14:textId="77777777" w:rsidR="00A71703" w:rsidRPr="00963E70" w:rsidRDefault="00A71703" w:rsidP="001B3507">
                    <w:pPr>
                      <w:tabs>
                        <w:tab w:val="left" w:pos="284"/>
                        <w:tab w:val="left" w:pos="2552"/>
                      </w:tabs>
                      <w:spacing w:line="220" w:lineRule="exact"/>
                      <w:rPr>
                        <w:rFonts w:ascii="Arial" w:hAnsi="Arial"/>
                        <w:color w:val="004357" w:themeColor="text1"/>
                      </w:rPr>
                    </w:pPr>
                    <w:proofErr w:type="spellStart"/>
                    <w:r w:rsidRPr="00963E70">
                      <w:rPr>
                        <w:rFonts w:ascii="Arial" w:hAnsi="Arial" w:cs="ArialMT"/>
                        <w:color w:val="006A85" w:themeColor="accent3"/>
                        <w:spacing w:val="8"/>
                        <w:sz w:val="15"/>
                        <w:szCs w:val="15"/>
                      </w:rPr>
                      <w:t>tel</w:t>
                    </w:r>
                    <w:proofErr w:type="spellEnd"/>
                    <w:r w:rsidRPr="00963E70">
                      <w:rPr>
                        <w:rFonts w:ascii="Arial" w:hAnsi="Arial" w:cs="ArialMT"/>
                        <w:color w:val="006A85" w:themeColor="accent3"/>
                        <w:spacing w:val="8"/>
                        <w:sz w:val="15"/>
                        <w:szCs w:val="15"/>
                      </w:rPr>
                      <w:t xml:space="preserve"> 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8"/>
                        <w:sz w:val="15"/>
                        <w:szCs w:val="15"/>
                      </w:rPr>
                      <w:tab/>
                      <w:t>+44 20 7070 1800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8"/>
                        <w:sz w:val="15"/>
                        <w:szCs w:val="15"/>
                      </w:rPr>
                      <w:br/>
                    </w:r>
                    <w:r w:rsidRPr="00963E70">
                      <w:rPr>
                        <w:rFonts w:ascii="Arial" w:hAnsi="Arial" w:cs="ArialMT"/>
                        <w:color w:val="006A85" w:themeColor="accent3"/>
                        <w:spacing w:val="8"/>
                        <w:sz w:val="15"/>
                        <w:szCs w:val="15"/>
                      </w:rPr>
                      <w:t>fax</w:t>
                    </w:r>
                    <w:r w:rsidRPr="00963E70">
                      <w:rPr>
                        <w:rFonts w:ascii="Arial" w:hAnsi="Arial" w:cs="ArialMT"/>
                        <w:color w:val="006A85" w:themeColor="accent3"/>
                        <w:spacing w:val="8"/>
                        <w:sz w:val="15"/>
                        <w:szCs w:val="15"/>
                      </w:rPr>
                      <w:tab/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8"/>
                        <w:sz w:val="15"/>
                        <w:szCs w:val="15"/>
                      </w:rPr>
                      <w:t>+44 20 7070 1881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8"/>
                        <w:sz w:val="15"/>
                        <w:szCs w:val="15"/>
                      </w:rPr>
                      <w:br/>
                    </w:r>
                    <w:r w:rsidRPr="00963E70">
                      <w:rPr>
                        <w:rFonts w:ascii="Arial" w:hAnsi="Arial" w:cs="ArialMT"/>
                        <w:color w:val="006A85" w:themeColor="accent3"/>
                        <w:spacing w:val="8"/>
                        <w:sz w:val="15"/>
                        <w:szCs w:val="15"/>
                      </w:rPr>
                      <w:t>email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8"/>
                        <w:sz w:val="15"/>
                        <w:szCs w:val="15"/>
                      </w:rPr>
                      <w:t xml:space="preserve"> london@heptagon-capital.com</w:t>
                    </w:r>
                    <w:r w:rsidRPr="00963E70">
                      <w:rPr>
                        <w:rFonts w:ascii="Arial" w:hAnsi="Arial" w:cs="ArialMT"/>
                        <w:color w:val="004357" w:themeColor="text1"/>
                        <w:spacing w:val="8"/>
                        <w:sz w:val="15"/>
                        <w:szCs w:val="15"/>
                      </w:rPr>
                      <w:br/>
                      <w:t>www.heptagon-capital.com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 w:rsidR="000803B2">
      <w:rPr>
        <w:noProof/>
        <w:lang w:eastAsia="en-GB"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BACA68" wp14:editId="54F3FAFB">
              <wp:simplePos x="0" y="0"/>
              <wp:positionH relativeFrom="page">
                <wp:posOffset>0</wp:posOffset>
              </wp:positionH>
              <wp:positionV relativeFrom="page">
                <wp:posOffset>3528695</wp:posOffset>
              </wp:positionV>
              <wp:extent cx="288290" cy="0"/>
              <wp:effectExtent l="9525" t="13970" r="6985" b="508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882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719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77.85pt;width:22.7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" strokecolor="#d8d8d8 [2732]" strokeweight=".2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49E33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67231"/>
    <w:multiLevelType w:val="multilevel"/>
    <w:tmpl w:val="03C8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74E7B"/>
    <w:multiLevelType w:val="multilevel"/>
    <w:tmpl w:val="F42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B7"/>
    <w:rsid w:val="00005676"/>
    <w:rsid w:val="000061DC"/>
    <w:rsid w:val="00020EDA"/>
    <w:rsid w:val="000368E3"/>
    <w:rsid w:val="000475B8"/>
    <w:rsid w:val="00071832"/>
    <w:rsid w:val="00073DAE"/>
    <w:rsid w:val="00076FEA"/>
    <w:rsid w:val="000803B2"/>
    <w:rsid w:val="0008085C"/>
    <w:rsid w:val="000964BE"/>
    <w:rsid w:val="000B5894"/>
    <w:rsid w:val="000B5CBE"/>
    <w:rsid w:val="000C035B"/>
    <w:rsid w:val="000C38A1"/>
    <w:rsid w:val="000C5654"/>
    <w:rsid w:val="000C7B5C"/>
    <w:rsid w:val="000D1E08"/>
    <w:rsid w:val="00106F46"/>
    <w:rsid w:val="00126550"/>
    <w:rsid w:val="00135D58"/>
    <w:rsid w:val="00142B2A"/>
    <w:rsid w:val="001476C0"/>
    <w:rsid w:val="0015325A"/>
    <w:rsid w:val="00153CA6"/>
    <w:rsid w:val="00155CB6"/>
    <w:rsid w:val="00161030"/>
    <w:rsid w:val="00161E61"/>
    <w:rsid w:val="00172D0D"/>
    <w:rsid w:val="001869CB"/>
    <w:rsid w:val="001A0DAD"/>
    <w:rsid w:val="001A0F04"/>
    <w:rsid w:val="001B013B"/>
    <w:rsid w:val="001B3507"/>
    <w:rsid w:val="001B3D4B"/>
    <w:rsid w:val="001B5C67"/>
    <w:rsid w:val="001C03E0"/>
    <w:rsid w:val="001C6D69"/>
    <w:rsid w:val="001D2A64"/>
    <w:rsid w:val="001E3E0C"/>
    <w:rsid w:val="001F7075"/>
    <w:rsid w:val="0020227F"/>
    <w:rsid w:val="00205B41"/>
    <w:rsid w:val="00207028"/>
    <w:rsid w:val="00215926"/>
    <w:rsid w:val="00222C51"/>
    <w:rsid w:val="00230D63"/>
    <w:rsid w:val="00244EB7"/>
    <w:rsid w:val="0024514E"/>
    <w:rsid w:val="0026391B"/>
    <w:rsid w:val="00263991"/>
    <w:rsid w:val="002643B9"/>
    <w:rsid w:val="00266EDC"/>
    <w:rsid w:val="00271583"/>
    <w:rsid w:val="00271AD9"/>
    <w:rsid w:val="0027230C"/>
    <w:rsid w:val="0029106F"/>
    <w:rsid w:val="00293355"/>
    <w:rsid w:val="00294F68"/>
    <w:rsid w:val="00296C28"/>
    <w:rsid w:val="002A06E6"/>
    <w:rsid w:val="002A1CFA"/>
    <w:rsid w:val="002A1F8B"/>
    <w:rsid w:val="002A2063"/>
    <w:rsid w:val="002A467A"/>
    <w:rsid w:val="002A5BF4"/>
    <w:rsid w:val="002A63F0"/>
    <w:rsid w:val="002A6B18"/>
    <w:rsid w:val="002C1421"/>
    <w:rsid w:val="002E4F1D"/>
    <w:rsid w:val="0030048A"/>
    <w:rsid w:val="00303788"/>
    <w:rsid w:val="0031397B"/>
    <w:rsid w:val="00315F5A"/>
    <w:rsid w:val="00326A61"/>
    <w:rsid w:val="003273F3"/>
    <w:rsid w:val="00331D50"/>
    <w:rsid w:val="00342104"/>
    <w:rsid w:val="00367808"/>
    <w:rsid w:val="00375DF2"/>
    <w:rsid w:val="003768CB"/>
    <w:rsid w:val="00376A4D"/>
    <w:rsid w:val="00382C2B"/>
    <w:rsid w:val="003873CA"/>
    <w:rsid w:val="00391CDE"/>
    <w:rsid w:val="00393E11"/>
    <w:rsid w:val="003977CA"/>
    <w:rsid w:val="003A1EB3"/>
    <w:rsid w:val="003A3AAB"/>
    <w:rsid w:val="003A3E8C"/>
    <w:rsid w:val="003B067A"/>
    <w:rsid w:val="003D1EE4"/>
    <w:rsid w:val="003F1A3D"/>
    <w:rsid w:val="00402579"/>
    <w:rsid w:val="00412B51"/>
    <w:rsid w:val="00415D69"/>
    <w:rsid w:val="004166A9"/>
    <w:rsid w:val="0045467B"/>
    <w:rsid w:val="00464563"/>
    <w:rsid w:val="004738A2"/>
    <w:rsid w:val="00491D86"/>
    <w:rsid w:val="00494A6A"/>
    <w:rsid w:val="00494F0D"/>
    <w:rsid w:val="004C00E4"/>
    <w:rsid w:val="004D3CFE"/>
    <w:rsid w:val="004F4577"/>
    <w:rsid w:val="005057F7"/>
    <w:rsid w:val="0051090C"/>
    <w:rsid w:val="005176B2"/>
    <w:rsid w:val="00523917"/>
    <w:rsid w:val="0052410A"/>
    <w:rsid w:val="005332B5"/>
    <w:rsid w:val="00535017"/>
    <w:rsid w:val="00547BA0"/>
    <w:rsid w:val="00552A62"/>
    <w:rsid w:val="0057108D"/>
    <w:rsid w:val="00571B8F"/>
    <w:rsid w:val="00581403"/>
    <w:rsid w:val="0059030C"/>
    <w:rsid w:val="00593FAC"/>
    <w:rsid w:val="005C120E"/>
    <w:rsid w:val="005C357C"/>
    <w:rsid w:val="005C3644"/>
    <w:rsid w:val="005C5E5A"/>
    <w:rsid w:val="005D077E"/>
    <w:rsid w:val="005E1124"/>
    <w:rsid w:val="005E2EEB"/>
    <w:rsid w:val="005F5659"/>
    <w:rsid w:val="00603F30"/>
    <w:rsid w:val="006069C6"/>
    <w:rsid w:val="00614595"/>
    <w:rsid w:val="006233EC"/>
    <w:rsid w:val="00627AAD"/>
    <w:rsid w:val="0064613D"/>
    <w:rsid w:val="00646479"/>
    <w:rsid w:val="00646D4A"/>
    <w:rsid w:val="00651DCE"/>
    <w:rsid w:val="00690F24"/>
    <w:rsid w:val="00693295"/>
    <w:rsid w:val="006A0A49"/>
    <w:rsid w:val="006B7298"/>
    <w:rsid w:val="006C271A"/>
    <w:rsid w:val="006C3E0B"/>
    <w:rsid w:val="006D5C70"/>
    <w:rsid w:val="006E215D"/>
    <w:rsid w:val="006E4E15"/>
    <w:rsid w:val="00702AAE"/>
    <w:rsid w:val="00733298"/>
    <w:rsid w:val="007766D4"/>
    <w:rsid w:val="00781337"/>
    <w:rsid w:val="00793FD9"/>
    <w:rsid w:val="007A1EF2"/>
    <w:rsid w:val="007A30D5"/>
    <w:rsid w:val="007C22C2"/>
    <w:rsid w:val="007C6746"/>
    <w:rsid w:val="007D122C"/>
    <w:rsid w:val="007D1AC5"/>
    <w:rsid w:val="007D249D"/>
    <w:rsid w:val="007D2BEB"/>
    <w:rsid w:val="007D378D"/>
    <w:rsid w:val="007D4B15"/>
    <w:rsid w:val="007E7777"/>
    <w:rsid w:val="00803A8B"/>
    <w:rsid w:val="008071DD"/>
    <w:rsid w:val="00821016"/>
    <w:rsid w:val="00823D86"/>
    <w:rsid w:val="00824734"/>
    <w:rsid w:val="0082662B"/>
    <w:rsid w:val="00851982"/>
    <w:rsid w:val="008550B6"/>
    <w:rsid w:val="00863841"/>
    <w:rsid w:val="00874529"/>
    <w:rsid w:val="008810B6"/>
    <w:rsid w:val="00881F0F"/>
    <w:rsid w:val="00882099"/>
    <w:rsid w:val="00886090"/>
    <w:rsid w:val="00886A4F"/>
    <w:rsid w:val="00891AF1"/>
    <w:rsid w:val="008B1E68"/>
    <w:rsid w:val="008D6295"/>
    <w:rsid w:val="008D6F62"/>
    <w:rsid w:val="008E155D"/>
    <w:rsid w:val="008E2A04"/>
    <w:rsid w:val="008E7636"/>
    <w:rsid w:val="009073A8"/>
    <w:rsid w:val="00932CB6"/>
    <w:rsid w:val="00934112"/>
    <w:rsid w:val="009367A1"/>
    <w:rsid w:val="0095529A"/>
    <w:rsid w:val="00963E70"/>
    <w:rsid w:val="009658BA"/>
    <w:rsid w:val="00966A4E"/>
    <w:rsid w:val="00970425"/>
    <w:rsid w:val="00971D62"/>
    <w:rsid w:val="0097594E"/>
    <w:rsid w:val="00982972"/>
    <w:rsid w:val="0099673D"/>
    <w:rsid w:val="00997573"/>
    <w:rsid w:val="009A11AB"/>
    <w:rsid w:val="009B1FA4"/>
    <w:rsid w:val="009C18AC"/>
    <w:rsid w:val="009E2BA1"/>
    <w:rsid w:val="00A1543B"/>
    <w:rsid w:val="00A201F6"/>
    <w:rsid w:val="00A340ED"/>
    <w:rsid w:val="00A40B8D"/>
    <w:rsid w:val="00A41050"/>
    <w:rsid w:val="00A41F7A"/>
    <w:rsid w:val="00A42053"/>
    <w:rsid w:val="00A434B1"/>
    <w:rsid w:val="00A50C80"/>
    <w:rsid w:val="00A670C4"/>
    <w:rsid w:val="00A71703"/>
    <w:rsid w:val="00A77497"/>
    <w:rsid w:val="00A93A33"/>
    <w:rsid w:val="00A96460"/>
    <w:rsid w:val="00A97550"/>
    <w:rsid w:val="00AA73CD"/>
    <w:rsid w:val="00AA77DB"/>
    <w:rsid w:val="00AB0AB4"/>
    <w:rsid w:val="00AB5D45"/>
    <w:rsid w:val="00AC162E"/>
    <w:rsid w:val="00AD2C22"/>
    <w:rsid w:val="00AE796C"/>
    <w:rsid w:val="00AF0EE9"/>
    <w:rsid w:val="00AF1B85"/>
    <w:rsid w:val="00AF2259"/>
    <w:rsid w:val="00AF5800"/>
    <w:rsid w:val="00B023EB"/>
    <w:rsid w:val="00B06562"/>
    <w:rsid w:val="00B10AAC"/>
    <w:rsid w:val="00B21208"/>
    <w:rsid w:val="00B22483"/>
    <w:rsid w:val="00B32C6F"/>
    <w:rsid w:val="00B41817"/>
    <w:rsid w:val="00B44C42"/>
    <w:rsid w:val="00B57A2D"/>
    <w:rsid w:val="00B608D3"/>
    <w:rsid w:val="00B61EBF"/>
    <w:rsid w:val="00B67190"/>
    <w:rsid w:val="00B7098E"/>
    <w:rsid w:val="00B73875"/>
    <w:rsid w:val="00B9109D"/>
    <w:rsid w:val="00B94A32"/>
    <w:rsid w:val="00BA0369"/>
    <w:rsid w:val="00BA5708"/>
    <w:rsid w:val="00BA71FE"/>
    <w:rsid w:val="00BB300A"/>
    <w:rsid w:val="00BB42B6"/>
    <w:rsid w:val="00BC6125"/>
    <w:rsid w:val="00BC636B"/>
    <w:rsid w:val="00BC7A2D"/>
    <w:rsid w:val="00BD424E"/>
    <w:rsid w:val="00BF2EAE"/>
    <w:rsid w:val="00C0486E"/>
    <w:rsid w:val="00C07C3D"/>
    <w:rsid w:val="00C762FE"/>
    <w:rsid w:val="00C809E7"/>
    <w:rsid w:val="00C86BF8"/>
    <w:rsid w:val="00C90BAE"/>
    <w:rsid w:val="00C91345"/>
    <w:rsid w:val="00C92D53"/>
    <w:rsid w:val="00C94556"/>
    <w:rsid w:val="00C97C03"/>
    <w:rsid w:val="00CA40BF"/>
    <w:rsid w:val="00CC2748"/>
    <w:rsid w:val="00CD006D"/>
    <w:rsid w:val="00CD1916"/>
    <w:rsid w:val="00CD3721"/>
    <w:rsid w:val="00CE05F2"/>
    <w:rsid w:val="00CF08B7"/>
    <w:rsid w:val="00CF0C29"/>
    <w:rsid w:val="00D0118F"/>
    <w:rsid w:val="00D0414F"/>
    <w:rsid w:val="00D1786D"/>
    <w:rsid w:val="00D25B83"/>
    <w:rsid w:val="00D33885"/>
    <w:rsid w:val="00D34B75"/>
    <w:rsid w:val="00D369AF"/>
    <w:rsid w:val="00D4241D"/>
    <w:rsid w:val="00D50DFE"/>
    <w:rsid w:val="00D52199"/>
    <w:rsid w:val="00D53F2E"/>
    <w:rsid w:val="00D56EFC"/>
    <w:rsid w:val="00D63D6C"/>
    <w:rsid w:val="00D63FE3"/>
    <w:rsid w:val="00D67864"/>
    <w:rsid w:val="00D70636"/>
    <w:rsid w:val="00D76E78"/>
    <w:rsid w:val="00D80782"/>
    <w:rsid w:val="00D85B71"/>
    <w:rsid w:val="00D879C0"/>
    <w:rsid w:val="00D91777"/>
    <w:rsid w:val="00DA033A"/>
    <w:rsid w:val="00DA1E95"/>
    <w:rsid w:val="00DA793B"/>
    <w:rsid w:val="00DB08F2"/>
    <w:rsid w:val="00DB5073"/>
    <w:rsid w:val="00DB51EB"/>
    <w:rsid w:val="00DE6FAD"/>
    <w:rsid w:val="00DF20C7"/>
    <w:rsid w:val="00DF7A5A"/>
    <w:rsid w:val="00E01649"/>
    <w:rsid w:val="00E12DAA"/>
    <w:rsid w:val="00E16847"/>
    <w:rsid w:val="00E16F79"/>
    <w:rsid w:val="00E2268B"/>
    <w:rsid w:val="00E262EA"/>
    <w:rsid w:val="00E33590"/>
    <w:rsid w:val="00E46C64"/>
    <w:rsid w:val="00E52486"/>
    <w:rsid w:val="00E53DF6"/>
    <w:rsid w:val="00E61A8E"/>
    <w:rsid w:val="00E62D67"/>
    <w:rsid w:val="00E64352"/>
    <w:rsid w:val="00E743B2"/>
    <w:rsid w:val="00E7458E"/>
    <w:rsid w:val="00E80EC3"/>
    <w:rsid w:val="00EB4604"/>
    <w:rsid w:val="00EB6DF3"/>
    <w:rsid w:val="00EC42A2"/>
    <w:rsid w:val="00EC7F93"/>
    <w:rsid w:val="00ED3C22"/>
    <w:rsid w:val="00ED7324"/>
    <w:rsid w:val="00EE75A3"/>
    <w:rsid w:val="00F0138C"/>
    <w:rsid w:val="00F052BA"/>
    <w:rsid w:val="00F2252C"/>
    <w:rsid w:val="00F25A36"/>
    <w:rsid w:val="00F43FE4"/>
    <w:rsid w:val="00F65CC6"/>
    <w:rsid w:val="00F7562D"/>
    <w:rsid w:val="00F941C4"/>
    <w:rsid w:val="00F962BB"/>
    <w:rsid w:val="00FA1BD4"/>
    <w:rsid w:val="00FA1DD5"/>
    <w:rsid w:val="00FC7FCC"/>
    <w:rsid w:val="00FE7B10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A3765"/>
  <w15:docId w15:val="{AA87C069-B442-42DD-B25D-A57E522A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3295"/>
    <w:pPr>
      <w:spacing w:after="0" w:line="260" w:lineRule="exact"/>
    </w:pPr>
    <w:rPr>
      <w:rFonts w:ascii="Georgia" w:hAnsi="Georgia"/>
      <w:color w:val="45556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3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HeaderAddress"/>
    <w:link w:val="HeaderChar"/>
    <w:uiPriority w:val="99"/>
    <w:unhideWhenUsed/>
    <w:rsid w:val="00693295"/>
    <w:pPr>
      <w:spacing w:after="10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3295"/>
    <w:rPr>
      <w:rFonts w:ascii="Georgia" w:hAnsi="Georgia"/>
      <w:color w:val="455560"/>
      <w:sz w:val="16"/>
    </w:rPr>
  </w:style>
  <w:style w:type="paragraph" w:styleId="Footer">
    <w:name w:val="footer"/>
    <w:basedOn w:val="Normal"/>
    <w:next w:val="FooterByline"/>
    <w:link w:val="FooterChar"/>
    <w:uiPriority w:val="99"/>
    <w:unhideWhenUsed/>
    <w:rsid w:val="00B10AAC"/>
    <w:pPr>
      <w:tabs>
        <w:tab w:val="center" w:pos="4513"/>
        <w:tab w:val="right" w:pos="9026"/>
      </w:tabs>
      <w:spacing w:after="60" w:line="240" w:lineRule="auto"/>
    </w:pPr>
    <w:rPr>
      <w:color w:val="00435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10AAC"/>
    <w:rPr>
      <w:rFonts w:ascii="Georgia" w:hAnsi="Georgia"/>
      <w:color w:val="004357" w:themeColor="accen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23EB"/>
    <w:rPr>
      <w:rFonts w:asciiTheme="majorHAnsi" w:eastAsiaTheme="majorEastAsia" w:hAnsiTheme="majorHAnsi" w:cstheme="majorBidi"/>
      <w:b/>
      <w:bCs/>
      <w:color w:val="45556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3EB"/>
    <w:rPr>
      <w:rFonts w:asciiTheme="majorHAnsi" w:eastAsiaTheme="majorEastAsia" w:hAnsiTheme="majorHAnsi" w:cstheme="majorBidi"/>
      <w:b/>
      <w:bCs/>
      <w:color w:val="455560"/>
      <w:sz w:val="20"/>
      <w:szCs w:val="26"/>
    </w:rPr>
  </w:style>
  <w:style w:type="paragraph" w:customStyle="1" w:styleId="HeaderAddress">
    <w:name w:val="Header Address"/>
    <w:basedOn w:val="Normal"/>
    <w:qFormat/>
    <w:rsid w:val="00161E61"/>
    <w:pPr>
      <w:spacing w:line="190" w:lineRule="exact"/>
    </w:pPr>
    <w:rPr>
      <w:sz w:val="15"/>
    </w:rPr>
  </w:style>
  <w:style w:type="character" w:styleId="Hyperlink">
    <w:name w:val="Hyperlink"/>
    <w:basedOn w:val="DefaultParagraphFont"/>
    <w:uiPriority w:val="99"/>
    <w:unhideWhenUsed/>
    <w:rsid w:val="00161E61"/>
    <w:rPr>
      <w:color w:val="DA7028" w:themeColor="hyperlink"/>
      <w:u w:val="single"/>
    </w:rPr>
  </w:style>
  <w:style w:type="paragraph" w:customStyle="1" w:styleId="FooterByline">
    <w:name w:val="Footer Byline"/>
    <w:basedOn w:val="Footer"/>
    <w:qFormat/>
    <w:rsid w:val="00B10AAC"/>
    <w:pPr>
      <w:spacing w:after="0"/>
    </w:pPr>
    <w:rPr>
      <w:color w:val="004357" w:themeColor="text1"/>
      <w:sz w:val="11"/>
      <w:szCs w:val="11"/>
    </w:rPr>
  </w:style>
  <w:style w:type="paragraph" w:styleId="BodyText">
    <w:name w:val="Body Text"/>
    <w:basedOn w:val="Normal"/>
    <w:link w:val="BodyTextChar"/>
    <w:uiPriority w:val="99"/>
    <w:unhideWhenUsed/>
    <w:rsid w:val="00BA0369"/>
    <w:pPr>
      <w:spacing w:after="240"/>
    </w:pPr>
    <w:rPr>
      <w:rFonts w:asciiTheme="minorHAnsi" w:hAnsiTheme="minorHAns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BA0369"/>
    <w:rPr>
      <w:sz w:val="18"/>
    </w:rPr>
  </w:style>
  <w:style w:type="paragraph" w:customStyle="1" w:styleId="LetterTitle">
    <w:name w:val="Letter Title"/>
    <w:basedOn w:val="BodyText"/>
    <w:qFormat/>
    <w:rsid w:val="00BA0369"/>
    <w:pPr>
      <w:spacing w:before="3000"/>
    </w:pPr>
    <w:rPr>
      <w:b/>
      <w:noProof/>
      <w:lang w:eastAsia="en-GB"/>
    </w:rPr>
  </w:style>
  <w:style w:type="paragraph" w:customStyle="1" w:styleId="BasicParagraph">
    <w:name w:val="[Basic Paragraph]"/>
    <w:basedOn w:val="Normal"/>
    <w:uiPriority w:val="99"/>
    <w:rsid w:val="001B35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52391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0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03A8B"/>
  </w:style>
  <w:style w:type="paragraph" w:styleId="Revision">
    <w:name w:val="Revision"/>
    <w:hidden/>
    <w:uiPriority w:val="99"/>
    <w:semiHidden/>
    <w:rsid w:val="00882099"/>
    <w:pPr>
      <w:spacing w:after="0" w:line="240" w:lineRule="auto"/>
    </w:pPr>
    <w:rPr>
      <w:rFonts w:ascii="Georgia" w:hAnsi="Georgia"/>
      <w:color w:val="45556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0C"/>
    <w:rPr>
      <w:rFonts w:ascii="Georgia" w:hAnsi="Georgia"/>
      <w:color w:val="45556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0C"/>
    <w:rPr>
      <w:rFonts w:ascii="Georgia" w:hAnsi="Georgia"/>
      <w:b/>
      <w:bCs/>
      <w:color w:val="4555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ptagon-capital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12881_1_Heptagon_PPT">
  <a:themeElements>
    <a:clrScheme name="Heptagon">
      <a:dk1>
        <a:srgbClr val="004357"/>
      </a:dk1>
      <a:lt1>
        <a:srgbClr val="FFFFFF"/>
      </a:lt1>
      <a:dk2>
        <a:srgbClr val="004357"/>
      </a:dk2>
      <a:lt2>
        <a:srgbClr val="FFFFFF"/>
      </a:lt2>
      <a:accent1>
        <a:srgbClr val="004357"/>
      </a:accent1>
      <a:accent2>
        <a:srgbClr val="DA7028"/>
      </a:accent2>
      <a:accent3>
        <a:srgbClr val="006A85"/>
      </a:accent3>
      <a:accent4>
        <a:srgbClr val="16666F"/>
      </a:accent4>
      <a:accent5>
        <a:srgbClr val="977653"/>
      </a:accent5>
      <a:accent6>
        <a:srgbClr val="90857B"/>
      </a:accent6>
      <a:hlink>
        <a:srgbClr val="DA7028"/>
      </a:hlink>
      <a:folHlink>
        <a:srgbClr val="3C465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43A0D6EFAF949A2FC08346B34FB70" ma:contentTypeVersion="11" ma:contentTypeDescription="Create a new document." ma:contentTypeScope="" ma:versionID="9e7ded8b8c3ce4753017ad51448061c1">
  <xsd:schema xmlns:xsd="http://www.w3.org/2001/XMLSchema" xmlns:xs="http://www.w3.org/2001/XMLSchema" xmlns:p="http://schemas.microsoft.com/office/2006/metadata/properties" xmlns:ns2="3264c78b-7e35-4850-b4d6-a6db1481973c" xmlns:ns3="245fb5d5-2e1d-49c2-a464-b3f4aa0afe0e" targetNamespace="http://schemas.microsoft.com/office/2006/metadata/properties" ma:root="true" ma:fieldsID="8bd820bd6f5b51ed887162efabffee04" ns2:_="" ns3:_="">
    <xsd:import namespace="3264c78b-7e35-4850-b4d6-a6db1481973c"/>
    <xsd:import namespace="245fb5d5-2e1d-49c2-a464-b3f4aa0af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4c78b-7e35-4850-b4d6-a6db148197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fb5d5-2e1d-49c2-a464-b3f4aa0a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64c78b-7e35-4850-b4d6-a6db1481973c">F3YDAFZHMMYT-1975956571-43790</_dlc_DocId>
    <_dlc_DocIdUrl xmlns="3264c78b-7e35-4850-b4d6-a6db1481973c">
      <Url>https://heptagoncapital.sharepoint.com/sites/Support Team/_layouts/15/DocIdRedir.aspx?ID=F3YDAFZHMMYT-1975956571-43790</Url>
      <Description>F3YDAFZHMMYT-1975956571-43790</Description>
    </_dlc_DocIdUrl>
  </documentManagement>
</p:properties>
</file>

<file path=customXml/itemProps1.xml><?xml version="1.0" encoding="utf-8"?>
<ds:datastoreItem xmlns:ds="http://schemas.openxmlformats.org/officeDocument/2006/customXml" ds:itemID="{B64D6E7C-21CC-4A1A-83C3-D381AC14DA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471505-CDE3-4E8D-B450-1BC10B8F7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4c78b-7e35-4850-b4d6-a6db1481973c"/>
    <ds:schemaRef ds:uri="245fb5d5-2e1d-49c2-a464-b3f4aa0a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41937-9453-48A5-B044-DFF73A996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C7D4C-0A16-4941-9165-32F85DD95A4D}">
  <ds:schemaRefs>
    <ds:schemaRef ds:uri="3264c78b-7e35-4850-b4d6-a6db1481973c"/>
    <ds:schemaRef ds:uri="http://schemas.microsoft.com/office/2006/documentManagement/types"/>
    <ds:schemaRef ds:uri="http://purl.org/dc/terms/"/>
    <ds:schemaRef ds:uri="http://www.w3.org/XML/1998/namespace"/>
    <ds:schemaRef ds:uri="245fb5d5-2e1d-49c2-a464-b3f4aa0afe0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freelance</dc:creator>
  <cp:lastModifiedBy>Rebecca Simmons</cp:lastModifiedBy>
  <cp:revision>7</cp:revision>
  <cp:lastPrinted>2019-08-05T13:30:00Z</cp:lastPrinted>
  <dcterms:created xsi:type="dcterms:W3CDTF">2020-07-07T18:38:00Z</dcterms:created>
  <dcterms:modified xsi:type="dcterms:W3CDTF">2020-07-08T07:47:00Z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darryl.vine</vt:lpwstr>
  </property>
  <property fmtid="{D5CDD505-2E9C-101B-9397-08002B2CF9AE}" pid="4" name="{DLP_CreatedOn}">
    <vt:lpwstr>18/01/2012 11:59:21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1</vt:lpwstr>
  </property>
  <property fmtid="{D5CDD505-2E9C-101B-9397-08002B2CF9AE}" pid="8" name="{DLP_MinorID}">
    <vt:lpwstr>0</vt:lpwstr>
  </property>
  <property fmtid="{D5CDD505-2E9C-101B-9397-08002B2CF9AE}" pid="9" name="{DLP_Path}">
    <vt:lpwstr>Heptagon Capital\Documents\5. Admin &amp; Operations\Templates\</vt:lpwstr>
  </property>
  <property fmtid="{D5CDD505-2E9C-101B-9397-08002B2CF9AE}" pid="10" name="{DLP_ParentFolder}">
    <vt:lpwstr>3D343FA26BA149C9B36F08FAEF0018EF</vt:lpwstr>
  </property>
  <property fmtid="{D5CDD505-2E9C-101B-9397-08002B2CF9AE}" pid="11" name="{DLP_ObjectID}">
    <vt:lpwstr>9188F9751AEF424FA218B19B0047E0F4</vt:lpwstr>
  </property>
  <property fmtid="{D5CDD505-2E9C-101B-9397-08002B2CF9AE}" pid="12" name="{DLP_FileName}">
    <vt:lpwstr>12881_1_Heptagon Wd Letterhead v2.docx</vt:lpwstr>
  </property>
  <property fmtid="{D5CDD505-2E9C-101B-9397-08002B2CF9AE}" pid="13" name="{DLP_Extension}">
    <vt:lpwstr>.docx</vt:lpwstr>
  </property>
  <property fmtid="{D5CDD505-2E9C-101B-9397-08002B2CF9AE}" pid="14" name="{DLP_Profile}">
    <vt:lpwstr>General Document</vt:lpwstr>
  </property>
  <property fmtid="{D5CDD505-2E9C-101B-9397-08002B2CF9AE}" pid="15" name="ContentTypeId">
    <vt:lpwstr>0x01010081743A0D6EFAF949A2FC08346B34FB70</vt:lpwstr>
  </property>
  <property fmtid="{D5CDD505-2E9C-101B-9397-08002B2CF9AE}" pid="16" name="_dlc_DocIdItemGuid">
    <vt:lpwstr>149e4b0a-30ed-4fe3-9d46-65d18fbeeedb</vt:lpwstr>
  </property>
</Properties>
</file>